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B1" w:rsidRPr="008678B1" w:rsidRDefault="008678B1" w:rsidP="00706276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Рабочая программа по истории 7 класс ФГОС</w:t>
      </w:r>
    </w:p>
    <w:p w:rsidR="008678B1" w:rsidRPr="008678B1" w:rsidRDefault="008678B1" w:rsidP="008678B1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составлена на основании следующих нормативных документов: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РФ №273-ФЗ «Об образовании РФ» от 29.12.2012</w:t>
      </w:r>
    </w:p>
    <w:p w:rsidR="008678B1" w:rsidRPr="008678B1" w:rsidRDefault="0059561C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</w:t>
      </w:r>
      <w:r w:rsidR="0070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История. 5 – 9 классы. М.: Просвещение, 2010. (Стандарты второго поколения).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Всеобщая история. Рабочие программы к предметной линии учебников А. А.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Вигасина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.О.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Сороко-Цюпы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5-9 классы: пособие для учителей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учреждений/[А.А.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Г.И.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Н.И. Шевченко и др.]. - М.: Просвещение, 2014.</w:t>
      </w:r>
    </w:p>
    <w:p w:rsidR="008678B1" w:rsidRDefault="00706276" w:rsidP="0059561C">
      <w:pPr>
        <w:spacing w:after="0"/>
        <w:ind w:left="284"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 А. А. Рабочая программа и тематическое планирование курса «История России». 6—9 классы (основная школа) : учеб</w:t>
      </w:r>
      <w:proofErr w:type="gram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 / А. А. Данилов, О. Н. Журавлева, И. Е. Барыкина. — М.: Просвещение, 2016. </w:t>
      </w:r>
      <w:hyperlink r:id="rId5" w:tgtFrame="_blank" w:history="1">
        <w:r w:rsidR="008678B1" w:rsidRPr="008678B1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http://www.prosv.ru/attach/Danilov_Istoria_Program_6-9kl.pdf</w:t>
        </w:r>
      </w:hyperlink>
    </w:p>
    <w:p w:rsidR="00706276" w:rsidRPr="0059561C" w:rsidRDefault="00706276" w:rsidP="0059561C">
      <w:pPr>
        <w:pStyle w:val="Style17"/>
        <w:widowControl/>
        <w:spacing w:line="276" w:lineRule="auto"/>
        <w:ind w:left="284" w:firstLine="709"/>
        <w:contextualSpacing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59561C">
        <w:t xml:space="preserve">- </w:t>
      </w:r>
      <w:r w:rsidRPr="0059561C">
        <w:rPr>
          <w:rStyle w:val="FontStyle55"/>
          <w:rFonts w:ascii="Times New Roman" w:hAnsi="Times New Roman" w:cs="Times New Roman"/>
          <w:sz w:val="24"/>
          <w:szCs w:val="24"/>
        </w:rPr>
        <w:t xml:space="preserve">Учебный план МКОУ </w:t>
      </w:r>
      <w:proofErr w:type="spellStart"/>
      <w:r w:rsidRPr="0059561C">
        <w:rPr>
          <w:rStyle w:val="FontStyle55"/>
          <w:rFonts w:ascii="Times New Roman" w:hAnsi="Times New Roman" w:cs="Times New Roman"/>
          <w:sz w:val="24"/>
          <w:szCs w:val="24"/>
        </w:rPr>
        <w:t>Р-Буйловской</w:t>
      </w:r>
      <w:proofErr w:type="spellEnd"/>
      <w:r w:rsidRPr="0059561C">
        <w:rPr>
          <w:rStyle w:val="FontStyle55"/>
          <w:rFonts w:ascii="Times New Roman" w:hAnsi="Times New Roman" w:cs="Times New Roman"/>
          <w:sz w:val="24"/>
          <w:szCs w:val="24"/>
        </w:rPr>
        <w:t xml:space="preserve"> СОШ.</w:t>
      </w:r>
    </w:p>
    <w:p w:rsidR="00706276" w:rsidRPr="008678B1" w:rsidRDefault="00706276" w:rsidP="0059561C">
      <w:pPr>
        <w:spacing w:after="0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8B1" w:rsidRPr="0059561C" w:rsidRDefault="008678B1" w:rsidP="0059561C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А.Я.Юдовская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П.А.Баранов, Л.М.Ванюшкина; под </w:t>
      </w:r>
      <w:proofErr w:type="spellStart"/>
      <w:proofErr w:type="gram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А.А.Искендерова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«Просвещение»,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— ресурсы сайта </w:t>
      </w:r>
      <w:hyperlink r:id="rId6" w:tgtFrame="_blank" w:history="1">
        <w:r w:rsidR="008678B1" w:rsidRPr="008678B1">
          <w:rPr>
            <w:rFonts w:ascii="Times New Roman" w:eastAsia="Times New Roman" w:hAnsi="Times New Roman" w:cs="Times New Roman"/>
            <w:color w:val="3366CC"/>
            <w:sz w:val="24"/>
            <w:szCs w:val="24"/>
            <w:u w:val="single"/>
            <w:lang w:eastAsia="ru-RU"/>
          </w:rPr>
          <w:t>www.online.prosv.ru</w:t>
        </w:r>
      </w:hyperlink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8B1" w:rsidRPr="008678B1" w:rsidRDefault="008678B1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Я.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М. Ванюшкина, П. А. Баранов. Всеобщая история. История Нового времени. Рабочая тетрадь. 7 класс. В 2 частях</w:t>
      </w:r>
      <w:r w:rsidR="0070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А. Баранов. Всеобщая история. История Нового времени. Проверочные и контрольные работы. 7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Я.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М. Ванюшкина, Т. В. Коваль. Всеобщая история. История Нового времени. Поурочные разработки. 7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Атлас. История Нового времени 7 класс. – М.: «Дрофа.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2016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Н.М.Арсентьев, Данилов А.А и др. под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ред.А.В.Торкунова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История России. 7 класс.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общеобразоват.организаций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 ч./ М., «Просвещение»,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 А.А.,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Лукунин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, </w:t>
      </w:r>
      <w:proofErr w:type="spellStart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Артасов</w:t>
      </w:r>
      <w:proofErr w:type="spellEnd"/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Рабочая тетрадь. 7 класс. М.: «Просвещение», 2016.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Журавлева О.Н. Поурочные рекомендации. История России. 7 класс. М.:. «Просвещение», 2016.</w:t>
      </w:r>
    </w:p>
    <w:p w:rsidR="008678B1" w:rsidRPr="008678B1" w:rsidRDefault="00706276" w:rsidP="0059561C">
      <w:pPr>
        <w:spacing w:after="0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78B1"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Атлас. История России. XVI – XVII вв. 7 класс.</w:t>
      </w:r>
    </w:p>
    <w:p w:rsidR="00706276" w:rsidRDefault="00706276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"История России"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7 класса, особенностей их социализации, а также ресурса учебного времени, отводимого на изучение предмета.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разработана на основе требований Концепции единого учебно-методического комплекса по отечественной истории, а также принципов и содержания Историко-культурного стандарта.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плюралистическом российском обществе единая концепция исторического образования выступает в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</w:t>
      </w:r>
      <w:proofErr w:type="gram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подходов</w:t>
      </w:r>
      <w:proofErr w:type="gram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преподаванию отечественной истории на различных этапах обучения и воспитания учащихся. Центральной идеей концепции 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отечественной истории 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курса "История России"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учебного предмета "История"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школьного исторического образования 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изучения истории в основной школе: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моидентификации в окружающем мире;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дарству в соответствии с идеями 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взаимопонимания, толерант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мира между людьми и народами, в духе демократиче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ценностей современного общества;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способности анализировать содер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умений применять истори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знания для осмысления сущности современных обще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явлений, в общении с другими людьми в современ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поликультурном,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обществе.</w:t>
      </w: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"История" в учебном плане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предмет «История» относится к учебным предметам, обяза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для изучения на ступени среднего (полного) общего образования.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«История» для 5—9 классов изложено в ней в виде двух кур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— «История России» (занимающего приоритетное место по объему учебного времени) и «Всеобщая история».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«История России» и «Всеобщая история» изучаются синхронно - параллельно.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истории в 7 классе отводится 70 ч. Курс «Всеобщая история» в 6 классе в объеме не менее 28 ч., курс «История России» в 7 классе в объеме не менее 42 ч. (в соответствии с Примерной программой по истории, с авторской программой по Всеобщей истории, исходя из параллельного изучения истории России и Всеобщей истории).</w:t>
      </w:r>
      <w:proofErr w:type="gramEnd"/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предназначена для реализации в 2016-2017учебном году в МБОУ СОШ № 3 в общеобразовательных классах и предполагает изучение истории России на базовом уровне в объеме 70 часов.</w:t>
      </w: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 "История"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обучения предполагают реализа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цию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 ориен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тированного подходов в процессе усвоения программы.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образования являются компетентности, за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ключающиеся в сочетании знаний и умений, видов деятельно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приобретённых в процессе усвоения учебного содержания, а также способностей, личностных качеств и свойств учащихся.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часть результатов проверяется на уровне индивидуальной аттестации обучающе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к прошлому своей страны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изложение своей точки зрения, её аргументация в соответствии с возрастными возможностями;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этическим нормам и правилам ведения диалога;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оценивание своих достижений, а также достижений других;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конструктивного взаимодействия в социальном общении;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зиции и ответственному поведению в современном обществе.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 истории включают следующие умения и навыки: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при поддержке учителя новые для себя задачи в учёбе и познавательной деятельности;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 обосновывать выводы и т.д.), использовать современ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тронных носителях;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ранее изученный материал для решения познавательных задач;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строить рассуждение, выстраивать ответ в соответствии с заданием;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начальные исследовательские умения при решении поисковых задач;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творческие задачи, представлять ре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свою роль в учебной группе, вклад всех участников в общий результат;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синхронистических связей истории Руси и стран Европы и Азии;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и анализ генеалогических схем и таблиц;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понятийного аппарата и приёмов исторического анализа для раскрытия сущности и значения событий и явлений прошлого и совре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менности в курсах всеобщей истории;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взаимосвязи между природными и социальными явлениями;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суждений о значении исторического и культурного наследия восточных славян и их соседей;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характерных, существенных черт форм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догосударственного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 источниках различного типа и вида информации о событиях и явлениях прошлого;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информации, содержащейся в летописях и других исторических документах;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приёмов исторического анализа;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(при помощи учителя) различных версий и оценок исторических событий и личностей;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информации в ходе проектной деятельности;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осмысление социального, духовного, нравственного опыта периода Древней и Московской Руси;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древнерусской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 "История".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Истории Нового времени.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научится:</w:t>
      </w:r>
    </w:p>
    <w:p w:rsidR="0059561C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локализовать во времени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8678B1" w:rsidRPr="0059561C" w:rsidRDefault="0059561C" w:rsidP="0059561C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8678B1" w:rsidRPr="00595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знание фактов</w:t>
      </w:r>
      <w:r w:rsidR="008678B1" w:rsidRPr="0059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характеристики эпохи Нового времени в отечественной и всеобщей истории, её ключевых процессов, событий и явлений;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историческую карту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 информацию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различных источников по отечественной и Всеобщей истории Нового времени;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составлять описание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рассказывать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значительных событиях и личностях отечественной и всеобщей истории Нового времени;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раскрывать характерные, существенные черты: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 причины и следствия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сопоставлять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России и других стран в период Нового времени, сравнивать исторические ситуации и события;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давать оценку</w:t>
      </w: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событиям и личностям отечественной и всеобщей истории Нового времени.</w:t>
      </w: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8B1" w:rsidRPr="0059561C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 получит возможность научиться: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используя историческую карту, характеризовать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социально-экономичесое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политическое развитие России и других стран в Новое время;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"История России" (в рамках учебного предмета «История»)</w:t>
      </w:r>
    </w:p>
    <w:p w:rsidR="00706276" w:rsidRDefault="00706276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Новая история. Конец XV—XVIII В. 30 ч.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Средневековья к Новому времени.(1 ч)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«Новая история», хронологические рамки Новой истории.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 начале нового времени. Великие географические открытия и их последствия. Эпоха Возрождения. Реформация. Утверждение абсолютизма (13 ч)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Писарро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Начало создания колониальных империй. Пиратство. Ф. Дрейк.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Духовные искания эпохи Возрождения. Гуманизм. Данте Алигьери. Э.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Роттердамский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Ф. Рабле. Т. Мор. В. Шекспир. Искусство Ренессанса. Переворот во взглядах на природу. Н. Коперник. Дж. Бруно. Г. Галилей. Р. Декарт. 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Реформации. Протестантизм. М. Лютер. Ж. Кальвин. Распространение идей Реформации в Европе. Контрреформация. И. Лойола. Религиозные войны. 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Тридцатилетняя война и Вестфальская система.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буржуазные революции (4 ч)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Нидерланды под властью Испании. Революционно-освободительная борьба в провинциях Нидерландов. Создание Голландской республики. 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Европы и Азии в эпоху Просвещения. Время преобразований (7 ч)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Эпоха Просвещения. Развитие естественных наук. И. Ньютон. Английское Просвещение. Д.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Французское Просвещение. Вольтер. Ш. Монтескье. Ж.Ж. Руссо. Д. Дидро. Художественная культура XVII-XVIII вв.: барокко, классицизм, сентиментализм. Просвещенный абсолютизм в Центральной Европе. Австрия и Пруссия в XVIII </w:t>
      </w:r>
      <w:proofErr w:type="gram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Фридрих II. Семилетняя война. Английские колонии в Америке. Война за независимость и образование США. Т.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Джефферсон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Б. Франклин. Дж. Вашингтон. Конституция 1787 г. 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Ослабление Османской империи.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Колониальный период в Латинской Америке.(1 ч)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колониальной системы управления. Ограничения в области хозяйственной жизни. Латиноамериканское общество: жизнь и быт различных слоев населения. Республика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Пальмарес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Туссен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Лувертюр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война на Гаити.</w:t>
      </w:r>
    </w:p>
    <w:p w:rsidR="0059561C" w:rsidRDefault="0059561C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Традиционные общества Востока. (3 ч)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Держава Великих Моголов в Инд</w:t>
      </w:r>
      <w:proofErr w:type="gram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Токугава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276" w:rsidRDefault="00706276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 XVI – XVII веках (40 ч.).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 в.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объединения русских земель вокруг Москвы и формирование единого Российского государства.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 в социальной структуре российского общества в XVI в.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</w:r>
      <w:proofErr w:type="gram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Полиэтнический характер населения Московского царства.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системе европейских международных отношений в XVI в.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народов России в XVI в.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жизнь в центре и на окраинах страны, в городах и сельской местности. Быт основных сословий.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XVII в.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и Европа в начале XVII </w:t>
      </w:r>
      <w:proofErr w:type="gram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Смутное время, дискуссия о его причинах.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структура российского общества. </w:t>
      </w:r>
      <w:proofErr w:type="gram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Переяславская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рада. Войны с Османской империей, Крымским ханством и Речью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Отношения России со странами Западной Европы и Востока. Завершение присоединения Сибири.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Поволжья и Сибири в XVI—XVII вв. Межэтнические отношения.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</w:t>
      </w:r>
      <w:proofErr w:type="gram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</w:t>
      </w:r>
      <w:proofErr w:type="spellEnd"/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научных знаний. Газета «Вести-Куранты». Русские географические открытия XVII в.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Быт, повседневность и картина мира русского человека в XVII в. Народы Поволжья и Сибири.</w:t>
      </w:r>
    </w:p>
    <w:p w:rsidR="008678B1" w:rsidRPr="008678B1" w:rsidRDefault="008678B1" w:rsidP="0059561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8B1" w:rsidRPr="008678B1" w:rsidRDefault="008678B1" w:rsidP="008678B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678B1" w:rsidRPr="008678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8B1" w:rsidRPr="008678B1" w:rsidRDefault="008678B1" w:rsidP="008678B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46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2092"/>
        <w:gridCol w:w="2580"/>
        <w:gridCol w:w="30"/>
        <w:gridCol w:w="131"/>
        <w:gridCol w:w="3532"/>
        <w:gridCol w:w="615"/>
        <w:gridCol w:w="86"/>
        <w:gridCol w:w="3052"/>
        <w:gridCol w:w="55"/>
        <w:gridCol w:w="672"/>
        <w:gridCol w:w="133"/>
        <w:gridCol w:w="47"/>
        <w:gridCol w:w="823"/>
        <w:gridCol w:w="47"/>
        <w:gridCol w:w="50"/>
      </w:tblGrid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276" w:rsidRPr="008678B1" w:rsidRDefault="00706276" w:rsidP="007D5E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276" w:rsidRPr="008678B1" w:rsidRDefault="00706276" w:rsidP="007109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0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276" w:rsidRPr="008678B1" w:rsidRDefault="00706276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276" w:rsidRPr="008678B1" w:rsidRDefault="00706276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6276" w:rsidRPr="008678B1" w:rsidRDefault="00706276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6276" w:rsidRPr="008678B1" w:rsidRDefault="00706276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276" w:rsidRPr="008678B1" w:rsidRDefault="00706276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276" w:rsidRPr="008678B1" w:rsidRDefault="00706276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276" w:rsidRPr="008678B1" w:rsidRDefault="00706276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6276" w:rsidRPr="008678B1" w:rsidRDefault="00706276" w:rsidP="00706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276" w:rsidRPr="008678B1" w:rsidRDefault="00706276" w:rsidP="00706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678B1" w:rsidRPr="008678B1" w:rsidTr="007D5E77">
        <w:trPr>
          <w:tblCellSpacing w:w="15" w:type="dxa"/>
        </w:trPr>
        <w:tc>
          <w:tcPr>
            <w:tcW w:w="145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B1" w:rsidRPr="008678B1" w:rsidRDefault="008678B1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ВРЕМЕНИ. 1500-1800 ГГ. (28 часов)</w:t>
            </w:r>
          </w:p>
        </w:tc>
      </w:tr>
      <w:tr w:rsidR="008678B1" w:rsidRPr="008678B1" w:rsidTr="007D5E77">
        <w:trPr>
          <w:tblCellSpacing w:w="15" w:type="dxa"/>
        </w:trPr>
        <w:tc>
          <w:tcPr>
            <w:tcW w:w="145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B1" w:rsidRPr="008678B1" w:rsidRDefault="008678B1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Мир вначале Нового времени (13 часов)</w:t>
            </w: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Средневековья к Новому времени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Новое время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во временных рамках периода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великие географические открытия, мировая торговля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полезную информацию из исторических источников, на основании карты показывать территории, открытые в данную эпоху, объяснять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географических открытий на европейскую экономику.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выделяют и формулируют познавательную цель.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королевской власти в XVI-XVII веках. Абсолютизм в Европе.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абсолютная монархия, аристократия, регентство.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допускают возможность различных точек зрения, в том числе не совпадающих с их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монополия, биржа, мануфактура, капитал, капиталист, наемные работники.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причины возникновения мануфактур, объяснять предпосылки формирования 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сущность капиталистического производства.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формулируют собственное мнение 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общество в раннее Новое время. Повседневная жизнь.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откупщик, талья, фермер, новое дворянство, огораживание, канон.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«Один день жизни крестьянина (горожанина, ремесленника)», характеризовать изменения в социальной структуре общества, анализировать источники.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гуманисты Европы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Возрождение (Ренессанс), гуманизм, философия, утопия, сонет.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суждения о значении гуманизма и Возрождения для развития европейского общества, делать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 о взаимосвязи в развитии духовной и материальной культуры.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живопись, скульптура, фреска, пейзаж, натюрморт, гравюра, мадригал.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художественного искусства эпохи Возрождения, давать характеристику деятелей искусства и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оценку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творчества.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ориентируются в разнообразии способов решения познавательных задач, выбирают наиболее эффективные из них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новой европейской науки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понятия: картина мира, мышление, опыт.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полученные знания, оценивать вклад различных ученых в развитие науки.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используют знаково-символические средства, в том числе модели 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 для решения познавательных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 им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Реформации в Европе. Обновление христианства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Реформация, революция, религиозные войны, лютеранство, протестантизм, пастор.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 им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Реформации в Европе. Контрреформация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кальвинизм, пресвитер, иезуит, контрреформация.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сущность кальвинизма, давать оценку сущности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религиозных конфликтов.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выбирают наиболее эффективные способы решения задач, контролируют и оценивают процесс и результат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англиканская церковь, пуритане, корсар, капер.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Реформацию в Германии и Англии, англиканскую церковь с католической, анализировать исторические источники, оценивать деятельность политических деятелей.</w:t>
            </w:r>
            <w:proofErr w:type="gramEnd"/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выделяют и формулируют познавательную цель.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эдикт, гугенот, месса.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допускают возможность различных точек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зрения, в том числе не совпадающих с их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вначале Новой истории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понятий, изученных в разделе.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своих знаний.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7062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B1" w:rsidRPr="008678B1" w:rsidTr="007D5E77">
        <w:trPr>
          <w:tblCellSpacing w:w="15" w:type="dxa"/>
        </w:trPr>
        <w:tc>
          <w:tcPr>
            <w:tcW w:w="145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B1" w:rsidRPr="008678B1" w:rsidRDefault="008678B1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Первые революции Нового времени. Международные отношения. (13 часов)</w:t>
            </w: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штатгальтер,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гёзы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иконоборцы, террор, уния, революция.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в Англии. Путь к парламентской монархии.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джентри, гражданская война, круглоголовые, левеллеры, диггеры, тори, виги, парламентская монархия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 XVI-XVIII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 Тридцатилетняя война, коалиция, Восточный вопрос.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 им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«Первые революции Нового времени. Международные отношения в XVI-XVIII </w:t>
            </w:r>
            <w:proofErr w:type="spellStart"/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термины, изученные по теме.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полученные знания.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 им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просветители Европы. Мир художественной культуры Просвещения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эпоха Просвещения, разделение властей, просвещенный абсолютизм.</w:t>
            </w:r>
          </w:p>
          <w:p w:rsidR="007109E8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предпосылки Просвещения, объяснять основные идеи просветителей и их общественное значение.</w:t>
            </w:r>
          </w:p>
          <w:p w:rsidR="007D5E77" w:rsidRPr="008678B1" w:rsidRDefault="007D5E77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индустриальной эпохе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давать определения понятиям: аграрная революция, промышленный переворот, фабрика.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выделять главное, использовать карту как источник информации, составлять план и таблицу.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колонии в Северной Америке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колония, метрополия, пилигрим, идеология.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за независимость. Создание Соединенных Штатов Америки.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конституция, суверенитет, республика, федерация.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выделяют и формулируют познавательную цель.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Осмысливают гуманистические традиции и ценности современного общества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в 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веке. Причины и начало Французской революции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сословие, кризис, Национальное собрание, Учредительное собрание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революция. От монархии к республике.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жирондисты, якобинцы, правые, левые, диктатура, гильотина.</w:t>
            </w:r>
          </w:p>
          <w:p w:rsidR="007109E8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причины революции, анализировать текст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исторического документа.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 разные мнения и стремятся к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якобинской диктатуры к 18 брюмера Наполеона Бонапарта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умеренные, Директория, термидорианцы.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изученный материал, выделять главное, устанавливать причинно-следственные связи.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2"/>
          <w:wAfter w:w="3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общества Востока. Начало европейской колонизации.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7109E8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особенности развития стран Востока в Новое время, характеризовать отношения европейской 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восточной цивилизаций.</w:t>
            </w:r>
          </w:p>
          <w:p w:rsidR="007D5E77" w:rsidRDefault="007D5E77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E77" w:rsidRPr="008678B1" w:rsidRDefault="007D5E77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B1" w:rsidRPr="008678B1" w:rsidTr="007D5E77">
        <w:trPr>
          <w:gridAfter w:val="1"/>
          <w:wAfter w:w="5" w:type="dxa"/>
          <w:tblCellSpacing w:w="15" w:type="dxa"/>
        </w:trPr>
        <w:tc>
          <w:tcPr>
            <w:tcW w:w="145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8B1" w:rsidRPr="008678B1" w:rsidRDefault="008678B1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Итоговое повторение (2 часа)</w:t>
            </w: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и ключевые события Раннего Нового времени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 называть самые значительные события истории Нового времени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полученные знания.</w:t>
            </w:r>
          </w:p>
        </w:tc>
        <w:tc>
          <w:tcPr>
            <w:tcW w:w="43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по теме «Новая история: 1500-1800 </w:t>
            </w:r>
            <w:proofErr w:type="spellStart"/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 называть самые значительные события истории Нового времени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полученные знания.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аргументируют свою позицию и координируют ее с позициями партнеров в сотрудничестве при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выработке общего решения в совместной деятельности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Россия в начале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эпохи Великих географических открытий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языковая семья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виды исторических источников истории России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определяют после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с учётом конечного результата; составляют план и определяют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следовательность действий.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 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устой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чивые эстетиче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предпочте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население 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 России в начале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мелкотоварное производство, таможенные пошлины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7109E8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D5E77" w:rsidRPr="008678B1" w:rsidRDefault="007D5E77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самодержавие, крепостничество, приказы, уложение, волость.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государство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трети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Научаться определять термины: приказная система, боярская Дума, система местничества, местное управление.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научиться: характеризовать процесс завершение объединения русских земель вокруг Москвы и формирование единого Российского государства.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Российского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государства в первой трети 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 определять термины: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голытьба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реестровые казаки,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Рада, гетман,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быдло</w:t>
            </w:r>
            <w:proofErr w:type="spell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выбирают наиболее эффективные способы решения задач, контролируют и оценивают процесс 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свою личностную позицию, адекватную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дифференцированную самооценку своих успехов в учебе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«Начало правления Ивана IV»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«Реформы Избранной Рады»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Поволжья, Северного Причерноморья, Сибири в середине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Научаться: давать характеристику государств Поволжья, Северного Причерноморья, Сибири в XVI веке.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 делать вывод о причинах образования централизованных государств на обозначенных территориях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целей с учё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конечного результата, состав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план и алгоритм действий.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чивый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Защищаем проекты по теме «Государства Поволжья, Северного Причерноморья, Сибири в середине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  <w:p w:rsidR="007D5E77" w:rsidRPr="008678B1" w:rsidRDefault="007D5E77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теме «Внешняя политика</w:t>
            </w:r>
          </w:p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во второй половине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в.: восточное и южное направления»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«Внешняя политика</w:t>
            </w:r>
          </w:p>
          <w:p w:rsidR="007109E8" w:rsidRPr="008678B1" w:rsidRDefault="0059561C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во второй </w:t>
            </w:r>
            <w:r w:rsidR="007109E8"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в.: отношения с Западной Европой, Ливонская война»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</w:t>
            </w:r>
          </w:p>
          <w:p w:rsidR="007109E8" w:rsidRPr="008678B1" w:rsidRDefault="0059561C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 в.: </w:t>
            </w:r>
            <w:r w:rsidR="007109E8"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«служилые» и «тяглые»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феодалы, бояре, дворяне, местничество, владельческие 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черносошные крестьяне, барщина, оброк, подати,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слобода, митрополит, епископы, казаки</w:t>
            </w:r>
            <w:proofErr w:type="gramEnd"/>
          </w:p>
          <w:p w:rsidR="007109E8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 во второй половине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работные люди, отходники, посессионные крестьяне.</w:t>
            </w:r>
          </w:p>
          <w:p w:rsidR="007109E8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полезную информацию из фрагмента исторического источника, выявлять причины народных восстаний и сравнивать их с народными выступлениями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предшествующего периода.</w:t>
            </w:r>
          </w:p>
          <w:p w:rsidR="007D5E77" w:rsidRPr="008678B1" w:rsidRDefault="007D5E77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товарищей, родителей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«Опричнина»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 «Итоги царствования Ивана IV»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термины, изученные в теме.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главные события, ос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конце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термины, изученные в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главе «Россия в конце XVI вв.». Получат возможность научиться: называть главные события, ос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ленной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оценивают правильность выполнения действия.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действии для решения коммуника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доб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рожелательность 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ствеиную</w:t>
            </w:r>
            <w:proofErr w:type="spellEnd"/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отзывчивость,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нимание чувств других людей и сопережива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им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и государство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 в.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патриарх, церковная реформа, раскол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дачу, определяют последователь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целей с учё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конечного результата, состав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план и алгоритм действий.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 им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народов России в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 называть самые значительные памятники культуры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указанного периода, извлекать полезную информацию из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источников. Получат возможность научиться: давать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характеристику русской культуры XVI вв.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ствий.</w:t>
            </w:r>
          </w:p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в разнообразии способов решения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задач, выбирают наиболее эффективные из них. 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чивые эстетиче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предпочте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народов России в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администра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здания, кафтан, полати, харчевня. Получат возможность научиться: давать ха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рактеристику русского дома, называть предме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одежды, составлять рассказ «В ожидании гостей»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задачу; пла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нируют свои действия в соответст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вии с поставленной задачей и усло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виями её реализации, в том числе во внутреннем плане. </w:t>
            </w: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используют знаково-символические средства, в том числе модели и схемы для решения познавательных задач.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её с позициями партнёров при сотруд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ничестве в принятии общего реше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понимание чу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живание им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по теме «Россия в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и коррекции знаний по теме «Россия в XVI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7D5E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Внешнеполитические связи России с Европой и Азией в конце XVI —начале XVII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заповедные лета, сыск, Земский Собор.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исторические документы, давать оценку внутренней и внешней политики Б.Годунова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Смута в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Российском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причин, начало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смута, казачество, кормовые деньги, тушинский вор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исторические документы, давать оценку внутренней и внешней политики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Смута в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Российском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борьба с интервентами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семибоярщина,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обстоятельства, приведшие к краху Лжедмитрия II, давать собственную оценку роли церкви в освободительном движении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Смутного времени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ополчение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особенности Земского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собора 1613г.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различного характера.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 разные мнения и стремятся к координации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позиций в сотрудничестве, формулируют собственное мнение и позицию.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существляют пошаговый контроль.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в XVII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ановых: перемены в государствен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устройстве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самодержавие, крепостничество, приказы, уложение, волость.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Получат возможность научиться: характеризовать особенности сословно-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представительной монархии, извлекать полезную информацию из исторического источника.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феодалы, бояре, дворяне, местничество, владельческие и черносошные крестьяне, барщина, оброк, подати,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слобода, митрополит, епископы, казаки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движения в XVII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век,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сидение, крестьянская война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этапы и события Крестьянской войны, сравнивать социальные движения, давать оценку личности С.Разина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участвуют в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угих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 и сопереживание им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отношений: отношения со странами Европы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геополитика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отношений: отношения со странами исламского мира и с Китаем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геополитика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  <w:proofErr w:type="gramEnd"/>
          </w:p>
          <w:p w:rsidR="007109E8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59561C" w:rsidRPr="008678B1" w:rsidRDefault="0059561C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рукой» российского государя: вхождение Украины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России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 определять термины: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голытьба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реестровые казаки, Рада, гетман,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быдло</w:t>
            </w:r>
            <w:proofErr w:type="spell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направления внешней политики, работать с картой.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православная церковь в XVII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патриарха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Никона и раскол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патриарх, церковная реформа, раскол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используют знаково-символические средства, в том числе модели и схемы, для решения познавательных задач.</w:t>
            </w:r>
          </w:p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 им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путешественники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первопроходцы XVII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этнос,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нация,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народность,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племя,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Получат возможность научиться: характеризовать особенности вновь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открытых земель, понимать культуру и быт народов Сибири и Дальнего Востока, извлекать полезную информацию из исторического источника.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деятельности; задают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необходимые для организации собственной деятельности и сотрудничества с партнером.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народов России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парсуна, изразцы, сатирические повести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европейскую и российскую культуру, ориентироваться в жанрах русской литературы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архитектурные стили изучаемой эпохи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7D5E77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XVII в. </w:t>
            </w:r>
            <w:proofErr w:type="spellStart"/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ословный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 и картина</w:t>
            </w:r>
            <w:r w:rsidR="0059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русского человека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слобода, воинский устав, рекрутская повинность, регентство.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степень влияния Запада на Россию и истоки этого влияния, давать собственную оценку различным точкам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зрения по вопросу о необходимых реформах, характеризовать деятельность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Ордин-Нащокина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исторические источники с целью добывания необходимой информации.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учебную задачу, учитывают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народов Украины, Поволжья, Сибири и Северного Кавказа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XVII в.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определять термины: изразцы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определять отличия в быту различных социальных слоев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7D5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Повторительно-обобщающий урок по теме «Россия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XVII в.»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мость учения, выраженную в 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ставят и формулируют цели и проблему урока;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мость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и коррекции знаний по теме «Россия в XVI I 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59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и обобщение по курсу «Россия в XVI в.-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proofErr w:type="gramStart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разовательному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 в преобладании учебно-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задачей и условиями её ре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ализации, в том числе во внутрен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плане.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ставят и формулируют цели и проблему урока; осознанно и произвольно строят 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 в устной и письменной форме, в том числе творческого и исследовательского характера.</w:t>
            </w:r>
          </w:p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 речевые средства для эф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внутреннюю 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зицию обучающе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гося на уровне положительного отношения к об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разовательному процессу, пони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необходи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учения, выраженную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D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преобладании учебно-познава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мотивов и предпочтении социального спо</w:t>
            </w: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оценки знаний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E77" w:rsidRPr="008678B1" w:rsidTr="007D5E77">
        <w:trPr>
          <w:gridAfter w:val="1"/>
          <w:wAfter w:w="5" w:type="dxa"/>
          <w:tblCellSpacing w:w="15" w:type="dxa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69-70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9E8" w:rsidRPr="008678B1" w:rsidRDefault="007109E8" w:rsidP="00867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8B1" w:rsidRPr="008678B1" w:rsidRDefault="008678B1" w:rsidP="008678B1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8678B1" w:rsidRPr="008678B1" w:rsidSect="008678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78B1" w:rsidRPr="008678B1" w:rsidRDefault="008678B1" w:rsidP="008678B1">
      <w:pPr>
        <w:pStyle w:val="a3"/>
        <w:shd w:val="clear" w:color="auto" w:fill="FFFFFF"/>
        <w:spacing w:before="0" w:beforeAutospacing="0" w:after="0" w:afterAutospacing="0" w:line="276" w:lineRule="auto"/>
        <w:ind w:left="720"/>
        <w:contextualSpacing/>
        <w:jc w:val="center"/>
        <w:rPr>
          <w:color w:val="000000"/>
        </w:rPr>
      </w:pPr>
      <w:r w:rsidRPr="008678B1">
        <w:rPr>
          <w:b/>
          <w:bCs/>
          <w:color w:val="000000"/>
        </w:rPr>
        <w:lastRenderedPageBreak/>
        <w:t>Учебно-методическое, материально-техническое и информационное обеспечение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b/>
          <w:bCs/>
          <w:color w:val="000000"/>
        </w:rPr>
        <w:t>Интернет-ресурсы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b/>
          <w:bCs/>
          <w:color w:val="000000"/>
        </w:rPr>
        <w:t>Универсальные библиотеки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Библиотека Максима Мошкова: http://lib.ru</w:t>
      </w:r>
      <w:proofErr w:type="gramStart"/>
      <w:r w:rsidRPr="008678B1">
        <w:rPr>
          <w:color w:val="000000"/>
        </w:rPr>
        <w:t>/ О</w:t>
      </w:r>
      <w:proofErr w:type="gramEnd"/>
      <w:r w:rsidRPr="008678B1">
        <w:rPr>
          <w:color w:val="000000"/>
        </w:rPr>
        <w:t>дна из старейших и наиболее популярных библиотек Рунета. Исторический каталог: http://lib.ru/win/HISTORY/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 xml:space="preserve">Библиотека </w:t>
      </w:r>
      <w:proofErr w:type="spellStart"/>
      <w:r w:rsidRPr="008678B1">
        <w:rPr>
          <w:color w:val="000000"/>
        </w:rPr>
        <w:t>Альдебаран</w:t>
      </w:r>
      <w:proofErr w:type="spellEnd"/>
      <w:r w:rsidRPr="008678B1">
        <w:rPr>
          <w:color w:val="000000"/>
        </w:rPr>
        <w:t>: http://www.aldebaran.ru/ Исторический раздел: http://lib.aldebaran.ru/genre/science_root/sci_history/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Библиотека FictionBook.lib: http://www.fictionbook.ru</w:t>
      </w:r>
      <w:proofErr w:type="gramStart"/>
      <w:r w:rsidRPr="008678B1">
        <w:rPr>
          <w:color w:val="000000"/>
        </w:rPr>
        <w:t>/ В</w:t>
      </w:r>
      <w:proofErr w:type="gramEnd"/>
      <w:r w:rsidRPr="008678B1">
        <w:rPr>
          <w:color w:val="000000"/>
        </w:rPr>
        <w:t xml:space="preserve">опреки своему названию «Художественная литература» библиотека содержит много книг </w:t>
      </w:r>
      <w:proofErr w:type="spellStart"/>
      <w:r w:rsidRPr="008678B1">
        <w:rPr>
          <w:color w:val="000000"/>
        </w:rPr>
        <w:t>non-fiction</w:t>
      </w:r>
      <w:proofErr w:type="spellEnd"/>
      <w:r w:rsidRPr="008678B1">
        <w:rPr>
          <w:color w:val="000000"/>
        </w:rPr>
        <w:t>. Исторический раздел: http://fictionbook.ru/genre/science/sci_history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Библиотека на LitPORTAL.ru: http://www.litportal.ru/ Исторический раздел: http://www.litportal.ru/index.html?r=7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 xml:space="preserve">Библиотека Bookz.ru: http://bookz.ru/ Исторический раздел: http:// </w:t>
      </w:r>
      <w:proofErr w:type="spellStart"/>
      <w:r w:rsidRPr="008678B1">
        <w:rPr>
          <w:color w:val="000000"/>
        </w:rPr>
        <w:t>bookz.ru</w:t>
      </w:r>
      <w:proofErr w:type="spellEnd"/>
      <w:r w:rsidRPr="008678B1">
        <w:rPr>
          <w:color w:val="000000"/>
        </w:rPr>
        <w:t>/</w:t>
      </w:r>
      <w:proofErr w:type="spellStart"/>
      <w:r w:rsidRPr="008678B1">
        <w:rPr>
          <w:color w:val="000000"/>
        </w:rPr>
        <w:t>genres</w:t>
      </w:r>
      <w:proofErr w:type="spellEnd"/>
      <w:r w:rsidRPr="008678B1">
        <w:rPr>
          <w:color w:val="000000"/>
        </w:rPr>
        <w:t>/history-0.html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Электронные книжные полки Вадима Ершова и</w:t>
      </w:r>
      <w:proofErr w:type="gramStart"/>
      <w:r w:rsidRPr="008678B1">
        <w:rPr>
          <w:color w:val="000000"/>
        </w:rPr>
        <w:t xml:space="preserve"> К</w:t>
      </w:r>
      <w:proofErr w:type="gramEnd"/>
      <w:r w:rsidRPr="008678B1">
        <w:rPr>
          <w:color w:val="000000"/>
        </w:rPr>
        <w:t>°: </w:t>
      </w:r>
      <w:hyperlink r:id="rId7" w:tgtFrame="_blank" w:history="1">
        <w:r w:rsidRPr="008678B1">
          <w:rPr>
            <w:rStyle w:val="a4"/>
            <w:color w:val="2C7BDE"/>
          </w:rPr>
          <w:t>http://publ.lib.ru/</w:t>
        </w:r>
      </w:hyperlink>
      <w:r w:rsidRPr="008678B1">
        <w:rPr>
          <w:color w:val="000000"/>
        </w:rPr>
        <w:t> publib.html Исторический раздел: http://publ.lib.ru/ARCHIVES/_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b/>
          <w:bCs/>
          <w:color w:val="000000"/>
        </w:rPr>
        <w:t>Федеральные методические ресурсы по истории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Сайт журнала «Преподавание истории в школе»: http://pish.ru/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Сеть творческих учителей: http://it-n.ru/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Бесплатный школьный портал </w:t>
      </w:r>
      <w:proofErr w:type="spellStart"/>
      <w:r w:rsidRPr="008678B1">
        <w:rPr>
          <w:color w:val="000000"/>
        </w:rPr>
        <w:t>ПроШколу</w:t>
      </w:r>
      <w:proofErr w:type="gramStart"/>
      <w:r w:rsidRPr="008678B1">
        <w:rPr>
          <w:color w:val="000000"/>
        </w:rPr>
        <w:t>.р</w:t>
      </w:r>
      <w:proofErr w:type="gramEnd"/>
      <w:r w:rsidRPr="008678B1">
        <w:rPr>
          <w:color w:val="000000"/>
        </w:rPr>
        <w:t>у</w:t>
      </w:r>
      <w:proofErr w:type="spellEnd"/>
      <w:r w:rsidRPr="008678B1">
        <w:rPr>
          <w:color w:val="000000"/>
        </w:rPr>
        <w:t xml:space="preserve">: http://www.prosh </w:t>
      </w:r>
      <w:proofErr w:type="spellStart"/>
      <w:r w:rsidRPr="008678B1">
        <w:rPr>
          <w:color w:val="000000"/>
        </w:rPr>
        <w:t>kolu.ru</w:t>
      </w:r>
      <w:proofErr w:type="spellEnd"/>
      <w:r w:rsidRPr="008678B1">
        <w:rPr>
          <w:color w:val="000000"/>
        </w:rPr>
        <w:t>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Электронная версия газеты «История» (приложение к газете «Первое сентября» и сайт «Я иду на урок истории»): http://his.1september.ru/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 xml:space="preserve">Фестиваль педагогических идей «Открытый урок»: http://fes </w:t>
      </w:r>
      <w:proofErr w:type="spellStart"/>
      <w:r w:rsidRPr="008678B1">
        <w:rPr>
          <w:color w:val="000000"/>
        </w:rPr>
        <w:t>ti</w:t>
      </w:r>
      <w:proofErr w:type="spellEnd"/>
      <w:r w:rsidRPr="008678B1">
        <w:rPr>
          <w:color w:val="000000"/>
        </w:rPr>
        <w:t xml:space="preserve"> val.1september.ru/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b/>
          <w:bCs/>
          <w:color w:val="000000"/>
        </w:rPr>
        <w:t>Исторические карты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Контурные карты: http://kontur-map.ru/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Коллекция старинных карт территорий и городов России: </w:t>
      </w:r>
      <w:hyperlink r:id="rId8" w:tgtFrame="_blank" w:history="1">
        <w:r w:rsidRPr="008678B1">
          <w:rPr>
            <w:rStyle w:val="a4"/>
            <w:color w:val="2C7BDE"/>
          </w:rPr>
          <w:t>http://oldmaps</w:t>
        </w:r>
      </w:hyperlink>
      <w:r w:rsidRPr="008678B1">
        <w:rPr>
          <w:color w:val="000000"/>
        </w:rPr>
        <w:t>. narod.ru/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 xml:space="preserve">Картографическая </w:t>
      </w:r>
      <w:proofErr w:type="spellStart"/>
      <w:r w:rsidRPr="008678B1">
        <w:rPr>
          <w:color w:val="000000"/>
        </w:rPr>
        <w:t>Россика</w:t>
      </w:r>
      <w:proofErr w:type="spellEnd"/>
      <w:r w:rsidRPr="008678B1">
        <w:rPr>
          <w:color w:val="000000"/>
        </w:rPr>
        <w:t>: http://www.old-rus-maps.ru/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Старинные карты Российской империи: http://www.raremaps.ru/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Старинные карты губерний Российской империи: </w:t>
      </w:r>
      <w:hyperlink r:id="rId9" w:tgtFrame="_blank" w:history="1">
        <w:r w:rsidRPr="008678B1">
          <w:rPr>
            <w:rStyle w:val="a4"/>
            <w:color w:val="2C7BDE"/>
          </w:rPr>
          <w:t>http://maps</w:t>
        </w:r>
      </w:hyperlink>
      <w:r w:rsidRPr="008678B1">
        <w:rPr>
          <w:color w:val="000000"/>
        </w:rPr>
        <w:t>. litera-ru.ru/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b/>
          <w:bCs/>
          <w:color w:val="000000"/>
        </w:rPr>
        <w:t>Видео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Документальные, научно-популярные и образовательные видеофильмы: </w:t>
      </w:r>
      <w:hyperlink r:id="rId10" w:tgtFrame="_blank" w:history="1">
        <w:r w:rsidRPr="008678B1">
          <w:rPr>
            <w:rStyle w:val="a4"/>
            <w:color w:val="2C7BDE"/>
          </w:rPr>
          <w:t>http://intellect-video.com</w:t>
        </w:r>
      </w:hyperlink>
      <w:r w:rsidRPr="008678B1">
        <w:rPr>
          <w:color w:val="000000"/>
        </w:rPr>
        <w:t>.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История России: http://intellect-video.com/russian-history/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b/>
          <w:bCs/>
          <w:color w:val="000000"/>
        </w:rPr>
        <w:t>УМК ученика: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 xml:space="preserve">Н.М.Арсентьев, </w:t>
      </w:r>
      <w:proofErr w:type="spellStart"/>
      <w:r w:rsidRPr="008678B1">
        <w:rPr>
          <w:color w:val="000000"/>
        </w:rPr>
        <w:t>ДаниловА</w:t>
      </w:r>
      <w:proofErr w:type="gramStart"/>
      <w:r w:rsidRPr="008678B1">
        <w:rPr>
          <w:color w:val="000000"/>
        </w:rPr>
        <w:t>.А</w:t>
      </w:r>
      <w:proofErr w:type="spellEnd"/>
      <w:proofErr w:type="gramEnd"/>
      <w:r w:rsidRPr="008678B1">
        <w:rPr>
          <w:color w:val="000000"/>
        </w:rPr>
        <w:t xml:space="preserve"> и др.под </w:t>
      </w:r>
      <w:proofErr w:type="spellStart"/>
      <w:r w:rsidRPr="008678B1">
        <w:rPr>
          <w:color w:val="000000"/>
        </w:rPr>
        <w:t>ред.А.В.Торкунова</w:t>
      </w:r>
      <w:proofErr w:type="spellEnd"/>
      <w:r w:rsidRPr="008678B1">
        <w:rPr>
          <w:color w:val="000000"/>
        </w:rPr>
        <w:t xml:space="preserve">. История России. 7 класс. </w:t>
      </w:r>
      <w:proofErr w:type="spellStart"/>
      <w:r w:rsidRPr="008678B1">
        <w:rPr>
          <w:color w:val="000000"/>
        </w:rPr>
        <w:t>Учеб</w:t>
      </w:r>
      <w:proofErr w:type="gramStart"/>
      <w:r w:rsidRPr="008678B1">
        <w:rPr>
          <w:color w:val="000000"/>
        </w:rPr>
        <w:t>.д</w:t>
      </w:r>
      <w:proofErr w:type="gramEnd"/>
      <w:r w:rsidRPr="008678B1">
        <w:rPr>
          <w:color w:val="000000"/>
        </w:rPr>
        <w:t>ля</w:t>
      </w:r>
      <w:proofErr w:type="spellEnd"/>
      <w:r w:rsidRPr="008678B1">
        <w:rPr>
          <w:color w:val="000000"/>
        </w:rPr>
        <w:t xml:space="preserve"> </w:t>
      </w:r>
      <w:proofErr w:type="spellStart"/>
      <w:r w:rsidRPr="008678B1">
        <w:rPr>
          <w:color w:val="000000"/>
        </w:rPr>
        <w:t>общеобразоват.организаций</w:t>
      </w:r>
      <w:proofErr w:type="spellEnd"/>
      <w:r w:rsidRPr="008678B1">
        <w:rPr>
          <w:color w:val="000000"/>
        </w:rPr>
        <w:t>. В 2 ч./ М., «Просвещение», 2016 г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 xml:space="preserve">А.А.Данилов, Л.Г </w:t>
      </w:r>
      <w:proofErr w:type="spellStart"/>
      <w:r w:rsidRPr="008678B1">
        <w:rPr>
          <w:color w:val="000000"/>
        </w:rPr>
        <w:t>Косулна</w:t>
      </w:r>
      <w:proofErr w:type="spellEnd"/>
      <w:r w:rsidRPr="008678B1">
        <w:rPr>
          <w:color w:val="000000"/>
        </w:rPr>
        <w:t xml:space="preserve">. История России. Рабочая тетрадь. 7 класс. Москва «Просвещение», 2016 Н.М.Арсентьев, </w:t>
      </w:r>
      <w:proofErr w:type="spellStart"/>
      <w:r w:rsidRPr="008678B1">
        <w:rPr>
          <w:color w:val="000000"/>
        </w:rPr>
        <w:t>ДаниловА</w:t>
      </w:r>
      <w:proofErr w:type="gramStart"/>
      <w:r w:rsidRPr="008678B1">
        <w:rPr>
          <w:color w:val="000000"/>
        </w:rPr>
        <w:t>.А</w:t>
      </w:r>
      <w:proofErr w:type="spellEnd"/>
      <w:proofErr w:type="gramEnd"/>
      <w:r w:rsidRPr="008678B1">
        <w:rPr>
          <w:color w:val="000000"/>
        </w:rPr>
        <w:t xml:space="preserve"> и др.под </w:t>
      </w:r>
      <w:proofErr w:type="spellStart"/>
      <w:r w:rsidRPr="008678B1">
        <w:rPr>
          <w:color w:val="000000"/>
        </w:rPr>
        <w:t>ред.А.В.Торкунова</w:t>
      </w:r>
      <w:proofErr w:type="spellEnd"/>
      <w:r w:rsidRPr="008678B1">
        <w:rPr>
          <w:color w:val="000000"/>
        </w:rPr>
        <w:t xml:space="preserve">. История России. 7 класс. </w:t>
      </w:r>
      <w:proofErr w:type="spellStart"/>
      <w:r w:rsidRPr="008678B1">
        <w:rPr>
          <w:color w:val="000000"/>
        </w:rPr>
        <w:t>Учеб</w:t>
      </w:r>
      <w:proofErr w:type="gramStart"/>
      <w:r w:rsidRPr="008678B1">
        <w:rPr>
          <w:color w:val="000000"/>
        </w:rPr>
        <w:t>.д</w:t>
      </w:r>
      <w:proofErr w:type="gramEnd"/>
      <w:r w:rsidRPr="008678B1">
        <w:rPr>
          <w:color w:val="000000"/>
        </w:rPr>
        <w:t>ля</w:t>
      </w:r>
      <w:proofErr w:type="spellEnd"/>
      <w:r w:rsidRPr="008678B1">
        <w:rPr>
          <w:color w:val="000000"/>
        </w:rPr>
        <w:t xml:space="preserve"> </w:t>
      </w:r>
      <w:proofErr w:type="spellStart"/>
      <w:r w:rsidRPr="008678B1">
        <w:rPr>
          <w:color w:val="000000"/>
        </w:rPr>
        <w:t>общеобразоват.организаций</w:t>
      </w:r>
      <w:proofErr w:type="spellEnd"/>
      <w:r w:rsidRPr="008678B1">
        <w:rPr>
          <w:color w:val="000000"/>
        </w:rPr>
        <w:t>. В 2 ч./ М., «Просвещение», 2016 г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proofErr w:type="spellStart"/>
      <w:r w:rsidRPr="008678B1">
        <w:rPr>
          <w:color w:val="000000"/>
        </w:rPr>
        <w:t>Юдовская</w:t>
      </w:r>
      <w:proofErr w:type="spellEnd"/>
      <w:r w:rsidRPr="008678B1">
        <w:rPr>
          <w:color w:val="000000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8678B1">
        <w:rPr>
          <w:color w:val="000000"/>
        </w:rPr>
        <w:t>А.Я.Юдовская</w:t>
      </w:r>
      <w:proofErr w:type="spellEnd"/>
      <w:r w:rsidRPr="008678B1">
        <w:rPr>
          <w:color w:val="000000"/>
        </w:rPr>
        <w:t xml:space="preserve">, П.А.Баранов, Л.М.Ванюшкина; под </w:t>
      </w:r>
      <w:proofErr w:type="spellStart"/>
      <w:proofErr w:type="gramStart"/>
      <w:r w:rsidRPr="008678B1">
        <w:rPr>
          <w:color w:val="000000"/>
        </w:rPr>
        <w:t>ред</w:t>
      </w:r>
      <w:proofErr w:type="spellEnd"/>
      <w:proofErr w:type="gramEnd"/>
      <w:r w:rsidRPr="008678B1">
        <w:rPr>
          <w:color w:val="000000"/>
        </w:rPr>
        <w:t xml:space="preserve"> </w:t>
      </w:r>
      <w:proofErr w:type="spellStart"/>
      <w:r w:rsidRPr="008678B1">
        <w:rPr>
          <w:color w:val="000000"/>
        </w:rPr>
        <w:t>А.А.Искендерова</w:t>
      </w:r>
      <w:proofErr w:type="spellEnd"/>
      <w:r w:rsidRPr="008678B1">
        <w:rPr>
          <w:color w:val="000000"/>
        </w:rPr>
        <w:t xml:space="preserve"> – М.: «Просвещение», 2014.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proofErr w:type="spellStart"/>
      <w:r w:rsidRPr="008678B1">
        <w:rPr>
          <w:color w:val="000000"/>
        </w:rPr>
        <w:t>Юдовская</w:t>
      </w:r>
      <w:proofErr w:type="spellEnd"/>
      <w:r w:rsidRPr="008678B1">
        <w:rPr>
          <w:color w:val="000000"/>
        </w:rPr>
        <w:t xml:space="preserve"> А.Я., Ванюшкина Л.М, П.А.Баранов. Всеобщая история. История Нового времени. 1500- 1800. Рабочая тетрадь 7 класс. В 2 частях. - М.: «Просвещение», 2013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Зуев М.Н. История России: в схемах и таблицах:6-11 классы. М «Экзамен»,2014.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b/>
          <w:bCs/>
          <w:color w:val="000000"/>
        </w:rPr>
        <w:lastRenderedPageBreak/>
        <w:t>УМК учителя: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Данилов А.А., Журавлёва О.Н, Барыкина О.Е. Рабочая программа и тематическое планирование курса «История России».6-9 классы, МОСКВА «Просвещение», 2016.</w:t>
      </w:r>
    </w:p>
    <w:p w:rsidR="008678B1" w:rsidRPr="008678B1" w:rsidRDefault="008678B1" w:rsidP="007D5E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8678B1">
        <w:rPr>
          <w:color w:val="000000"/>
        </w:rPr>
        <w:t>Журавлёва О.Н. История России. Поурочные рекомендации. 7 класс. МОСКВА «Просвещение», 2016.</w:t>
      </w:r>
    </w:p>
    <w:p w:rsidR="00B73CD2" w:rsidRPr="008678B1" w:rsidRDefault="00B73CD2" w:rsidP="008678B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B73CD2" w:rsidRPr="008678B1" w:rsidSect="0052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661"/>
    <w:multiLevelType w:val="hybridMultilevel"/>
    <w:tmpl w:val="D1DA3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78B1"/>
    <w:rsid w:val="00527516"/>
    <w:rsid w:val="0059561C"/>
    <w:rsid w:val="00706276"/>
    <w:rsid w:val="007109E8"/>
    <w:rsid w:val="007D5E77"/>
    <w:rsid w:val="008678B1"/>
    <w:rsid w:val="008D0C13"/>
    <w:rsid w:val="00B7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16"/>
  </w:style>
  <w:style w:type="paragraph" w:styleId="1">
    <w:name w:val="heading 1"/>
    <w:basedOn w:val="a"/>
    <w:link w:val="10"/>
    <w:uiPriority w:val="9"/>
    <w:qFormat/>
    <w:rsid w:val="00867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8B1"/>
    <w:rPr>
      <w:color w:val="0000FF"/>
      <w:u w:val="single"/>
    </w:rPr>
  </w:style>
  <w:style w:type="paragraph" w:customStyle="1" w:styleId="Style17">
    <w:name w:val="Style17"/>
    <w:basedOn w:val="a"/>
    <w:uiPriority w:val="99"/>
    <w:rsid w:val="00706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06276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uiPriority w:val="34"/>
    <w:qFormat/>
    <w:rsid w:val="0059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8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maps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ubl.li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.pro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sv.ru/attach/Danilov_Istoria_Program_6-9kl.pdf" TargetMode="External"/><Relationship Id="rId10" Type="http://schemas.openxmlformats.org/officeDocument/2006/relationships/hyperlink" Target="http://intellect-vide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43</Pages>
  <Words>12210</Words>
  <Characters>69599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Sergik</dc:creator>
  <cp:lastModifiedBy>Сергей</cp:lastModifiedBy>
  <cp:revision>2</cp:revision>
  <dcterms:created xsi:type="dcterms:W3CDTF">2017-09-02T09:42:00Z</dcterms:created>
  <dcterms:modified xsi:type="dcterms:W3CDTF">2017-09-07T17:10:00Z</dcterms:modified>
</cp:coreProperties>
</file>